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1750" w:lineRule="exact"/>
        <w:ind w:firstLine="6160"/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聊开乡振发(2023)13号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4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关于转发《山东省乡村振兴局关于做好2023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年度巩固拓展脱贫攻坚成果信息动态调整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管理工作的通知》的通知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pacing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各街道乡村振兴办：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现将《山东省乡村振兴局关于做好2023年度巩固拓展 脱贫攻坚成果信息动态调整管理工作的通知》(鲁乡振字[2023]12号)转发给你们，请严格按照文件精神和有关要  求，抓好贯彻落实。根据我区工作实际，现将具体要求通知如下：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一是强化思想认识。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各街道乡村振兴办要增强工作责任 感、紧迫感，按照“县抓推进、街道抓落实”的要求，切实 履行工作职责，确保高质量完成信息采集、分类管理和集中 排查工作，确保各项工作经得起历史和人民的检验。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二是瞄准重点任务。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结合集中排查工作，聚焦重点区域 和人群，全力解决应纳未纳、 一兜了之等问题；根据最新统计口径做好信息采集，实现疑似问题数据清零；严格纳入退出程序和标准，做好脱贫人口分类管理和监测对象风险消除，坚决防止脱贫人口动态调整不规范现象。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三是合理谋划推进。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要统筹谋划，倒排工期，加强协调， 将工作细化到点、明确到人，做到边采集边录入，确保在规 定的时间内完成规定任务。同时，11月份起，区局将对各街道 巩固脱贫攻坚成果信息动态管理工作进行实地督导调度，推动工作落实、责任落细。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四是明确关键节点。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10月31日前，各街道制定工作方 案并培训到镇村干部；11月25日前，完成信息录入，并将 《2023年脱贫户/监测帮扶对象收入表》放置农户家中；录入 完信息后各街道自行开展数据清洗，11月30日，区局将组 织人员开展系统数据分析清洗；12月5日前，完成脱贫享受 政策人口分类管理和监测帮扶对象的风险消除工作，及时标 注风险消除，将《各县标注脱贫不享受政策》名单电子版经 主要负责同志审定并加盖公章后报信息中心；12月15日前， 根据工作情况，形成总结报告，经主要负责同志审定后报区乡村振兴局。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联系人：逯敏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联系电话：0635-8511225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邮箱：kfqxczxjā1c.shandong.cn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附件：山东省乡村振兴局关于做好2023年度巩固拓展脱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贫攻坚成果信息动态调整管理工作的通知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聊城经济技术开发区乡村振兴局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center"/>
        <w:textAlignment w:val="baseline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2023年10月30日</w:t>
      </w:r>
    </w:p>
    <w:sectPr>
      <w:pgSz w:w="11900" w:h="16840"/>
      <w:pgMar w:top="1431" w:right="1785" w:bottom="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M0MDNjN2NkZDEwYThkYzNlOTgyOWZlNGRkYWZkMDEifQ=="/>
  </w:docVars>
  <w:rsids>
    <w:rsidRoot w:val="00000000"/>
    <w:rsid w:val="36665625"/>
    <w:rsid w:val="3E4E0B35"/>
    <w:rsid w:val="3FF24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808</Words>
  <Characters>882</Characters>
  <TotalTime>158</TotalTime>
  <ScaleCrop>false</ScaleCrop>
  <LinksUpToDate>false</LinksUpToDate>
  <CharactersWithSpaces>923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2023-12-01T10:45:00Z</dcterms:created>
  <dc:creator>Kingsoft-PDF</dc:creator>
  <cp:lastModifiedBy>JFY</cp:lastModifiedBy>
  <dcterms:modified xsi:type="dcterms:W3CDTF">2023-12-08T06:42:04Z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2023-12-01T10:45:20Z</vt:filetime>
  </property>
  <property fmtid="{D5CDD505-2E9C-101B-9397-08002B2CF9AE}" pid="4" name="UsrData">
    <vt:lpwstr>656948bb75ed98001f1667e1wl</vt:lpwstr>
  </property>
  <property fmtid="{D5CDD505-2E9C-101B-9397-08002B2CF9AE}" pid="5" name="KSOProductBuildVer">
    <vt:lpwstr>2052-11.1.0.12980</vt:lpwstr>
  </property>
  <property fmtid="{D5CDD505-2E9C-101B-9397-08002B2CF9AE}" pid="6" name="ICV">
    <vt:lpwstr>398C1C697FA5491C92F86BF60A64392D_12</vt:lpwstr>
  </property>
</Properties>
</file>